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5E2087" w:rsidRDefault="005E2087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5E2087">
        <w:rPr>
          <w:sz w:val="22"/>
          <w:szCs w:val="22"/>
        </w:rPr>
        <w:t xml:space="preserve">г. Владикавказ от 31 декабря 2014 года №8/48 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г.Владикав</w:t>
      </w:r>
      <w:r>
        <w:rPr>
          <w:sz w:val="22"/>
          <w:szCs w:val="22"/>
        </w:rPr>
        <w:t xml:space="preserve">каз на 2015 год и на плановый </w:t>
      </w:r>
    </w:p>
    <w:p w:rsidR="0023139C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6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7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23139C" w:rsidRDefault="0023139C" w:rsidP="00105158">
      <w:pPr>
        <w:jc w:val="center"/>
        <w:rPr>
          <w:b/>
          <w:bCs/>
        </w:rPr>
      </w:pP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23139C" w:rsidRDefault="0023139C" w:rsidP="00105158">
      <w:pPr>
        <w:jc w:val="center"/>
        <w:rPr>
          <w:b/>
          <w:bCs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700"/>
        <w:gridCol w:w="10980"/>
      </w:tblGrid>
      <w:tr w:rsidR="0023139C" w:rsidRPr="003E53EA">
        <w:tc>
          <w:tcPr>
            <w:tcW w:w="4140" w:type="dxa"/>
            <w:gridSpan w:val="2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980" w:type="dxa"/>
            <w:vMerge w:val="restart"/>
            <w:vAlign w:val="center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0980" w:type="dxa"/>
            <w:vMerge/>
            <w:vAlign w:val="center"/>
          </w:tcPr>
          <w:p w:rsidR="0023139C" w:rsidRPr="003E53EA" w:rsidRDefault="0023139C" w:rsidP="00960D1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01 02 00 00 04 0000 710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Получение </w:t>
            </w:r>
            <w:r>
              <w:rPr>
                <w:sz w:val="20"/>
                <w:szCs w:val="20"/>
              </w:rPr>
              <w:t>кредитов от кредитных организаций</w:t>
            </w:r>
            <w:r w:rsidRPr="003E53EA">
              <w:rPr>
                <w:sz w:val="20"/>
                <w:szCs w:val="20"/>
              </w:rPr>
              <w:t xml:space="preserve"> бюджетами городских округов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01 02 00 00 04 0000 810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00 04 0000 710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00 04 0000 810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Иные источники финансирования дефицита бюджета городского округа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960D11">
            <w:pPr>
              <w:jc w:val="center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01 05 02 01 04 0000 510</w:t>
            </w:r>
          </w:p>
        </w:tc>
        <w:tc>
          <w:tcPr>
            <w:tcW w:w="10980" w:type="dxa"/>
          </w:tcPr>
          <w:p w:rsidR="0023139C" w:rsidRPr="002F0486" w:rsidRDefault="0023139C" w:rsidP="00960D11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Увеличение прочих остатков денежных средств бюджета городского округа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960D11">
            <w:pPr>
              <w:jc w:val="center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01 05 02 01 04 0000 610</w:t>
            </w:r>
          </w:p>
        </w:tc>
        <w:tc>
          <w:tcPr>
            <w:tcW w:w="10980" w:type="dxa"/>
          </w:tcPr>
          <w:p w:rsidR="0023139C" w:rsidRPr="002F0486" w:rsidRDefault="0023139C" w:rsidP="00960D11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Уменьшение прочих остатков денежных средств бюджета городского округа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2F0486">
            <w:pPr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2F0486">
              <w:rPr>
                <w:sz w:val="20"/>
                <w:szCs w:val="20"/>
              </w:rPr>
              <w:t>01 06 0501 04 0000 540</w:t>
            </w:r>
          </w:p>
        </w:tc>
        <w:tc>
          <w:tcPr>
            <w:tcW w:w="10980" w:type="dxa"/>
          </w:tcPr>
          <w:p w:rsidR="0023139C" w:rsidRPr="002F0486" w:rsidRDefault="0023139C" w:rsidP="002F0486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Предоставление бюджетных кредитов юридическим лицам из бюджета городского округа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</w:tcPr>
          <w:p w:rsidR="0023139C" w:rsidRPr="003E53EA" w:rsidRDefault="0023139C" w:rsidP="002F0486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6A1BA4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A4">
              <w:rPr>
                <w:b/>
                <w:bCs/>
                <w:sz w:val="20"/>
                <w:szCs w:val="20"/>
              </w:rPr>
              <w:t>Управление муниципальным имуществом, земельными ресурсами, архитектуры и градостроительства АМС</w:t>
            </w: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6A1BA4">
              <w:rPr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01 06 01 00 04 0000 630</w:t>
            </w:r>
          </w:p>
        </w:tc>
        <w:tc>
          <w:tcPr>
            <w:tcW w:w="10980" w:type="dxa"/>
          </w:tcPr>
          <w:p w:rsidR="0023139C" w:rsidRPr="003E53EA" w:rsidRDefault="0023139C" w:rsidP="002F0486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23139C" w:rsidRDefault="0023139C" w:rsidP="00105158"/>
    <w:p w:rsidR="0023139C" w:rsidRDefault="0023139C" w:rsidP="00105158"/>
    <w:p w:rsidR="0023139C" w:rsidRDefault="0023139C" w:rsidP="009A2FCC">
      <w:pPr>
        <w:rPr>
          <w:sz w:val="22"/>
          <w:szCs w:val="22"/>
        </w:rPr>
      </w:pPr>
    </w:p>
    <w:p w:rsidR="0023139C" w:rsidRDefault="0023139C" w:rsidP="00105158">
      <w:bookmarkStart w:id="0" w:name="_GoBack"/>
      <w:bookmarkEnd w:id="0"/>
    </w:p>
    <w:sectPr w:rsidR="0023139C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210" w:rsidRDefault="00BA6210" w:rsidP="00105158">
      <w:r>
        <w:separator/>
      </w:r>
    </w:p>
  </w:endnote>
  <w:endnote w:type="continuationSeparator" w:id="0">
    <w:p w:rsidR="00BA6210" w:rsidRDefault="00BA6210" w:rsidP="0010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39C" w:rsidRDefault="00BA621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E2087">
      <w:rPr>
        <w:noProof/>
      </w:rPr>
      <w:t>1</w:t>
    </w:r>
    <w:r>
      <w:rPr>
        <w:noProof/>
      </w:rPr>
      <w:fldChar w:fldCharType="end"/>
    </w:r>
  </w:p>
  <w:p w:rsidR="0023139C" w:rsidRDefault="002313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210" w:rsidRDefault="00BA6210" w:rsidP="00105158">
      <w:r>
        <w:separator/>
      </w:r>
    </w:p>
  </w:footnote>
  <w:footnote w:type="continuationSeparator" w:id="0">
    <w:p w:rsidR="00BA6210" w:rsidRDefault="00BA6210" w:rsidP="0010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383"/>
    <w:rsid w:val="00011898"/>
    <w:rsid w:val="000744B5"/>
    <w:rsid w:val="000A64F7"/>
    <w:rsid w:val="00102CA4"/>
    <w:rsid w:val="00105158"/>
    <w:rsid w:val="0023139C"/>
    <w:rsid w:val="0027152A"/>
    <w:rsid w:val="0028662A"/>
    <w:rsid w:val="002E6E62"/>
    <w:rsid w:val="002F0486"/>
    <w:rsid w:val="003E53EA"/>
    <w:rsid w:val="003F7848"/>
    <w:rsid w:val="00443760"/>
    <w:rsid w:val="004701A8"/>
    <w:rsid w:val="004A365F"/>
    <w:rsid w:val="005E2087"/>
    <w:rsid w:val="00603290"/>
    <w:rsid w:val="006A1BA4"/>
    <w:rsid w:val="006A5F4B"/>
    <w:rsid w:val="006D3D39"/>
    <w:rsid w:val="00716A99"/>
    <w:rsid w:val="00777AE5"/>
    <w:rsid w:val="00820353"/>
    <w:rsid w:val="00850144"/>
    <w:rsid w:val="00960D11"/>
    <w:rsid w:val="009A2FCC"/>
    <w:rsid w:val="009A4D5C"/>
    <w:rsid w:val="009F3DFD"/>
    <w:rsid w:val="00B12028"/>
    <w:rsid w:val="00B24522"/>
    <w:rsid w:val="00B37383"/>
    <w:rsid w:val="00B82AAE"/>
    <w:rsid w:val="00B9322C"/>
    <w:rsid w:val="00BA6210"/>
    <w:rsid w:val="00D172A1"/>
    <w:rsid w:val="00DA2B28"/>
    <w:rsid w:val="00DB4C04"/>
    <w:rsid w:val="00DC1AA4"/>
    <w:rsid w:val="00DD5170"/>
    <w:rsid w:val="00EA62F4"/>
    <w:rsid w:val="00EC3B89"/>
    <w:rsid w:val="00F2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6E437-6F86-4691-91DC-15054666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8662A"/>
    <w:rPr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820353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348</Words>
  <Characters>1985</Characters>
  <Application>Microsoft Office Word</Application>
  <DocSecurity>0</DocSecurity>
  <Lines>16</Lines>
  <Paragraphs>4</Paragraphs>
  <ScaleCrop>false</ScaleCrop>
  <Company>*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Алина Багаева</cp:lastModifiedBy>
  <cp:revision>16</cp:revision>
  <cp:lastPrinted>2014-11-14T09:00:00Z</cp:lastPrinted>
  <dcterms:created xsi:type="dcterms:W3CDTF">2012-11-13T15:04:00Z</dcterms:created>
  <dcterms:modified xsi:type="dcterms:W3CDTF">2014-12-31T11:17:00Z</dcterms:modified>
</cp:coreProperties>
</file>